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538E" w14:textId="2EC70758" w:rsidR="009A6E1E" w:rsidRDefault="00F16CC8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カンファレンス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臨床保健理療学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60144397" w14:textId="256E6163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F16CC8">
        <w:rPr>
          <w:rFonts w:ascii="ＭＳ ゴシック" w:eastAsia="ＭＳ ゴシック" w:hAnsi="ＭＳ ゴシック" w:hint="eastAsia"/>
          <w:szCs w:val="21"/>
        </w:rPr>
        <w:t>専攻科保健理療科３年</w:t>
      </w:r>
      <w:r w:rsidR="00066E7B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0471E7A7" w14:textId="77777777" w:rsidR="004E3B02" w:rsidRPr="00CD64DF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20D0A572" w14:textId="77777777" w:rsidR="004802E0" w:rsidRPr="004802E0" w:rsidRDefault="004802E0" w:rsidP="005C760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F67CD98" w14:textId="0E88C2FD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D64DF">
        <w:rPr>
          <w:rFonts w:ascii="ＭＳ ゴシック" w:eastAsia="ＭＳ ゴシック" w:hAnsi="ＭＳ ゴシック" w:hint="eastAsia"/>
          <w:szCs w:val="21"/>
        </w:rPr>
        <w:t>カンファレンスの実践を通して、施術を行うために必要な資質・能力を</w:t>
      </w:r>
      <w:r w:rsidR="00CD64DF" w:rsidRPr="004802E0">
        <w:rPr>
          <w:rFonts w:ascii="ＭＳ ゴシック" w:eastAsia="ＭＳ ゴシック" w:hAnsi="ＭＳ ゴシック" w:hint="eastAsia"/>
          <w:szCs w:val="21"/>
        </w:rPr>
        <w:t>習得する。</w:t>
      </w:r>
    </w:p>
    <w:p w14:paraId="4C472F7D" w14:textId="77777777" w:rsidR="004802E0" w:rsidRPr="005C760C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61F59E35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6C34241" w14:textId="39501BA5" w:rsidR="004802E0" w:rsidRDefault="00CD64DF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東洋医学と現代医学の立場から内容を有機的に関連させ、理療施術の対象となる主な症状についての患者への対応、診察法や治療法、患者の生活管理などを具体的に学習し、適切な施術を行うことができるようにする。また、理療施術の効果を客観的なデータで評価したり、適否を判断したりして、適切な処置を講ずることができるようにする。</w:t>
      </w:r>
    </w:p>
    <w:p w14:paraId="2BD179C7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E6C6963" w14:textId="6960A715" w:rsidR="00A25CFC" w:rsidRPr="00A25CFC" w:rsidRDefault="00D2262E" w:rsidP="005827C4">
      <w:pPr>
        <w:jc w:val="left"/>
        <w:rPr>
          <w:rFonts w:ascii="ＭＳ ゴシック" w:eastAsia="ＭＳ ゴシック" w:hAnsi="ＭＳ ゴシック"/>
          <w:szCs w:val="21"/>
        </w:rPr>
      </w:pPr>
      <w:r w:rsidRPr="00A25CFC">
        <w:rPr>
          <w:rFonts w:ascii="ＭＳ ゴシック" w:eastAsia="ＭＳ ゴシック" w:hAnsi="ＭＳ ゴシック" w:hint="eastAsia"/>
          <w:szCs w:val="21"/>
        </w:rPr>
        <w:t>◇</w:t>
      </w:r>
      <w:r w:rsidR="00691CE3" w:rsidRPr="00A25CFC">
        <w:rPr>
          <w:rFonts w:ascii="ＭＳ ゴシック" w:eastAsia="ＭＳ ゴシック" w:hAnsi="ＭＳ ゴシック" w:hint="eastAsia"/>
          <w:szCs w:val="21"/>
        </w:rPr>
        <w:t>使用教科書（出版社）</w:t>
      </w:r>
      <w:r w:rsidRPr="00A25CFC">
        <w:rPr>
          <w:rFonts w:ascii="ＭＳ ゴシック" w:eastAsia="ＭＳ ゴシック" w:hAnsi="ＭＳ ゴシック" w:hint="eastAsia"/>
          <w:szCs w:val="21"/>
        </w:rPr>
        <w:t>：</w:t>
      </w:r>
      <w:r w:rsidR="00A25CFC" w:rsidRPr="00A25CFC">
        <w:rPr>
          <w:rFonts w:ascii="ＭＳ ゴシック" w:eastAsia="ＭＳ ゴシック" w:hAnsi="ＭＳ ゴシック" w:hint="eastAsia"/>
          <w:szCs w:val="21"/>
        </w:rPr>
        <w:t>「</w:t>
      </w:r>
      <w:r w:rsidR="00A25CFC">
        <w:rPr>
          <w:rFonts w:ascii="ＭＳ ゴシック" w:eastAsia="ＭＳ ゴシック" w:hAnsi="ＭＳ ゴシック" w:hint="eastAsia"/>
          <w:szCs w:val="21"/>
        </w:rPr>
        <w:t>臨床理療学</w:t>
      </w:r>
      <w:r w:rsidR="00A25CFC" w:rsidRPr="00A25CFC">
        <w:rPr>
          <w:rFonts w:ascii="ＭＳ ゴシック" w:eastAsia="ＭＳ ゴシック" w:hAnsi="ＭＳ ゴシック" w:hint="eastAsia"/>
          <w:szCs w:val="21"/>
        </w:rPr>
        <w:t>（</w:t>
      </w:r>
      <w:r w:rsidR="00A25CFC">
        <w:rPr>
          <w:rFonts w:ascii="ＭＳ ゴシック" w:eastAsia="ＭＳ ゴシック" w:hAnsi="ＭＳ ゴシック" w:hint="eastAsia"/>
          <w:szCs w:val="21"/>
        </w:rPr>
        <w:t>あはき師用東洋医学臨床論</w:t>
      </w:r>
      <w:r w:rsidR="00A25CFC" w:rsidRPr="00A25CFC">
        <w:rPr>
          <w:rFonts w:ascii="ＭＳ ゴシック" w:eastAsia="ＭＳ ゴシック" w:hAnsi="ＭＳ ゴシック" w:hint="eastAsia"/>
          <w:szCs w:val="21"/>
        </w:rPr>
        <w:t>）</w:t>
      </w:r>
      <w:r w:rsidR="000D6015">
        <w:rPr>
          <w:rFonts w:ascii="ＭＳ ゴシック" w:eastAsia="ＭＳ ゴシック" w:hAnsi="ＭＳ ゴシック" w:hint="eastAsia"/>
          <w:szCs w:val="21"/>
        </w:rPr>
        <w:t>改訂第２版</w:t>
      </w:r>
      <w:r w:rsidR="00A25CFC">
        <w:rPr>
          <w:rFonts w:ascii="ＭＳ ゴシック" w:eastAsia="ＭＳ ゴシック" w:hAnsi="ＭＳ ゴシック" w:hint="eastAsia"/>
          <w:szCs w:val="21"/>
        </w:rPr>
        <w:t>」</w:t>
      </w:r>
      <w:r w:rsidR="00914FD8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2AC69CFC" w14:textId="03D38E4B" w:rsidR="00A25CFC" w:rsidRDefault="00914FD8" w:rsidP="005827C4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「理療基礎実習　第２版」</w:t>
      </w:r>
      <w:r w:rsidR="007D5DFF">
        <w:rPr>
          <w:rFonts w:ascii="ＭＳ ゴシック" w:eastAsia="ＭＳ ゴシック" w:hAnsi="ＭＳ ゴシック" w:hint="eastAsia"/>
          <w:szCs w:val="21"/>
        </w:rPr>
        <w:t>（日本ライトハウス）</w:t>
      </w:r>
    </w:p>
    <w:p w14:paraId="66067736" w14:textId="77777777" w:rsidR="005827C4" w:rsidRDefault="005827C4" w:rsidP="005827C4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</w:p>
    <w:p w14:paraId="51E7E1CC" w14:textId="5135C9D5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F16CC8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066E7B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7CE36F6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4AA7439" w14:textId="4C486A2F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CD64DF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4390" w:type="dxa"/>
        <w:tblLook w:val="04A0" w:firstRow="1" w:lastRow="0" w:firstColumn="1" w:lastColumn="0" w:noHBand="0" w:noVBand="1"/>
      </w:tblPr>
      <w:tblGrid>
        <w:gridCol w:w="896"/>
        <w:gridCol w:w="3494"/>
      </w:tblGrid>
      <w:tr w:rsidR="00066E7B" w14:paraId="156FD6F6" w14:textId="77777777" w:rsidTr="000D43D2">
        <w:tc>
          <w:tcPr>
            <w:tcW w:w="896" w:type="dxa"/>
            <w:vAlign w:val="center"/>
          </w:tcPr>
          <w:p w14:paraId="5A397643" w14:textId="77777777" w:rsidR="00066E7B" w:rsidRDefault="00066E7B" w:rsidP="000D43D2">
            <w:pPr>
              <w:ind w:leftChars="-89" w:left="-90" w:rightChars="-117" w:right="-246" w:hangingChars="46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494" w:type="dxa"/>
            <w:vAlign w:val="center"/>
          </w:tcPr>
          <w:p w14:paraId="697AD416" w14:textId="77777777" w:rsidR="00066E7B" w:rsidRDefault="00066E7B" w:rsidP="000D43D2">
            <w:pPr>
              <w:adjustRightInd w:val="0"/>
              <w:snapToGrid w:val="0"/>
              <w:spacing w:beforeLines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066E7B" w14:paraId="427D3EA7" w14:textId="77777777" w:rsidTr="00CD6B51">
        <w:tc>
          <w:tcPr>
            <w:tcW w:w="896" w:type="dxa"/>
            <w:vAlign w:val="center"/>
          </w:tcPr>
          <w:p w14:paraId="6B580F3B" w14:textId="0F05C482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494" w:type="dxa"/>
          </w:tcPr>
          <w:p w14:paraId="1F554B28" w14:textId="3DAAEF7E" w:rsidR="00066E7B" w:rsidRDefault="00066E7B" w:rsidP="00A25C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カルテの見方・書き方</w:t>
            </w:r>
          </w:p>
        </w:tc>
      </w:tr>
      <w:tr w:rsidR="00066E7B" w14:paraId="5FF5C042" w14:textId="77777777" w:rsidTr="00CD6B51">
        <w:tc>
          <w:tcPr>
            <w:tcW w:w="896" w:type="dxa"/>
            <w:vAlign w:val="center"/>
          </w:tcPr>
          <w:p w14:paraId="0335E6CD" w14:textId="6B5077C1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494" w:type="dxa"/>
          </w:tcPr>
          <w:p w14:paraId="553AF97C" w14:textId="4F3BF844" w:rsidR="00066E7B" w:rsidRPr="00097B20" w:rsidRDefault="00066E7B" w:rsidP="005D75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医療面接・各種検査法の復習</w:t>
            </w:r>
          </w:p>
        </w:tc>
      </w:tr>
      <w:tr w:rsidR="00066E7B" w14:paraId="40C76ECC" w14:textId="77777777" w:rsidTr="00CD6B51">
        <w:tc>
          <w:tcPr>
            <w:tcW w:w="896" w:type="dxa"/>
            <w:vAlign w:val="center"/>
          </w:tcPr>
          <w:p w14:paraId="5D49BD64" w14:textId="158683FF" w:rsidR="00066E7B" w:rsidRDefault="00066E7B" w:rsidP="00CD6B5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494" w:type="dxa"/>
          </w:tcPr>
          <w:p w14:paraId="41FC604A" w14:textId="2A3E3B62" w:rsidR="00066E7B" w:rsidRDefault="00066E7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病態把握・理療臨床の適否判断・施術計画の立案</w:t>
            </w:r>
          </w:p>
        </w:tc>
        <w:bookmarkStart w:id="0" w:name="_GoBack"/>
        <w:bookmarkEnd w:id="0"/>
      </w:tr>
      <w:tr w:rsidR="00066E7B" w14:paraId="01B52288" w14:textId="77777777" w:rsidTr="00CD6B51">
        <w:tc>
          <w:tcPr>
            <w:tcW w:w="896" w:type="dxa"/>
            <w:vAlign w:val="center"/>
          </w:tcPr>
          <w:p w14:paraId="13F297FE" w14:textId="090F20BA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494" w:type="dxa"/>
          </w:tcPr>
          <w:p w14:paraId="5CBD95E8" w14:textId="0F3E9FEE" w:rsidR="00066E7B" w:rsidRDefault="00066E7B" w:rsidP="00097B2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作成したカルテの振り返り</w:t>
            </w:r>
          </w:p>
        </w:tc>
      </w:tr>
      <w:tr w:rsidR="00066E7B" w14:paraId="45539208" w14:textId="77777777" w:rsidTr="00CD6B51">
        <w:tc>
          <w:tcPr>
            <w:tcW w:w="896" w:type="dxa"/>
            <w:vAlign w:val="center"/>
          </w:tcPr>
          <w:p w14:paraId="4BE1C3C7" w14:textId="24672B8E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494" w:type="dxa"/>
            <w:vMerge w:val="restart"/>
            <w:vAlign w:val="center"/>
          </w:tcPr>
          <w:p w14:paraId="2F2096B1" w14:textId="7C4FB656" w:rsidR="00066E7B" w:rsidRDefault="00066E7B" w:rsidP="00CD6B5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モデル症例の検討</w:t>
            </w:r>
          </w:p>
        </w:tc>
      </w:tr>
      <w:tr w:rsidR="00066E7B" w14:paraId="4A0DBA46" w14:textId="77777777" w:rsidTr="00CD6B51">
        <w:tc>
          <w:tcPr>
            <w:tcW w:w="896" w:type="dxa"/>
            <w:vAlign w:val="center"/>
          </w:tcPr>
          <w:p w14:paraId="15DD9EC4" w14:textId="24FEB1F7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494" w:type="dxa"/>
            <w:vMerge/>
          </w:tcPr>
          <w:p w14:paraId="72208A0F" w14:textId="77777777" w:rsidR="00066E7B" w:rsidRDefault="00066E7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B" w14:paraId="2B213B43" w14:textId="77777777" w:rsidTr="00CD6B51">
        <w:tc>
          <w:tcPr>
            <w:tcW w:w="896" w:type="dxa"/>
            <w:vAlign w:val="center"/>
          </w:tcPr>
          <w:p w14:paraId="7874D823" w14:textId="59FE203A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494" w:type="dxa"/>
            <w:vMerge/>
          </w:tcPr>
          <w:p w14:paraId="258203D0" w14:textId="2068F91C" w:rsidR="00066E7B" w:rsidRDefault="00066E7B" w:rsidP="004E3B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B" w14:paraId="04272550" w14:textId="77777777" w:rsidTr="00CD6B51">
        <w:tc>
          <w:tcPr>
            <w:tcW w:w="896" w:type="dxa"/>
            <w:vAlign w:val="center"/>
          </w:tcPr>
          <w:p w14:paraId="3F14693A" w14:textId="05274690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494" w:type="dxa"/>
          </w:tcPr>
          <w:p w14:paraId="109D96C4" w14:textId="0F339DBA" w:rsidR="00066E7B" w:rsidRDefault="00066E7B" w:rsidP="004E3B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検討症例の決定</w:t>
            </w:r>
          </w:p>
        </w:tc>
      </w:tr>
      <w:tr w:rsidR="00066E7B" w14:paraId="3BB49F83" w14:textId="77777777" w:rsidTr="00CD6B51">
        <w:tc>
          <w:tcPr>
            <w:tcW w:w="896" w:type="dxa"/>
            <w:vAlign w:val="center"/>
          </w:tcPr>
          <w:p w14:paraId="5F27353F" w14:textId="4ECAAE98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494" w:type="dxa"/>
          </w:tcPr>
          <w:p w14:paraId="7E3296F6" w14:textId="577E7F19" w:rsidR="00066E7B" w:rsidRDefault="00066E7B" w:rsidP="00DD534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症例検討会に向けての資料作成</w:t>
            </w:r>
          </w:p>
        </w:tc>
      </w:tr>
      <w:tr w:rsidR="00066E7B" w14:paraId="041F9981" w14:textId="77777777" w:rsidTr="00CD6B51">
        <w:tc>
          <w:tcPr>
            <w:tcW w:w="896" w:type="dxa"/>
            <w:vAlign w:val="center"/>
          </w:tcPr>
          <w:p w14:paraId="245148C5" w14:textId="34C074BB" w:rsidR="00066E7B" w:rsidRDefault="00066E7B" w:rsidP="00CD6B5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494" w:type="dxa"/>
          </w:tcPr>
          <w:p w14:paraId="0FD19AC5" w14:textId="77777777" w:rsidR="00066E7B" w:rsidRDefault="00066E7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症例検討会</w:t>
            </w:r>
          </w:p>
          <w:p w14:paraId="7604337F" w14:textId="0AC41980" w:rsidR="00066E7B" w:rsidRDefault="00066E7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反省・振り返り</w:t>
            </w:r>
          </w:p>
        </w:tc>
      </w:tr>
      <w:tr w:rsidR="00066E7B" w14:paraId="03554677" w14:textId="77777777" w:rsidTr="00CD6B51">
        <w:tc>
          <w:tcPr>
            <w:tcW w:w="896" w:type="dxa"/>
            <w:vAlign w:val="center"/>
          </w:tcPr>
          <w:p w14:paraId="75D37DC3" w14:textId="7F177093" w:rsidR="00066E7B" w:rsidRDefault="00066E7B" w:rsidP="00CD6B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494" w:type="dxa"/>
          </w:tcPr>
          <w:p w14:paraId="4D8C8951" w14:textId="59CCA108" w:rsidR="00066E7B" w:rsidRDefault="00066E7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B50A80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3E45DC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D40D" w14:textId="77777777" w:rsidR="00DF2404" w:rsidRDefault="00DF2404" w:rsidP="00D2262E">
      <w:r>
        <w:separator/>
      </w:r>
    </w:p>
  </w:endnote>
  <w:endnote w:type="continuationSeparator" w:id="0">
    <w:p w14:paraId="347FB0BE" w14:textId="77777777" w:rsidR="00DF2404" w:rsidRDefault="00DF2404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9E99" w14:textId="77777777" w:rsidR="00DF2404" w:rsidRDefault="00DF2404" w:rsidP="00D2262E">
      <w:r>
        <w:separator/>
      </w:r>
    </w:p>
  </w:footnote>
  <w:footnote w:type="continuationSeparator" w:id="0">
    <w:p w14:paraId="1D79F66B" w14:textId="77777777" w:rsidR="00DF2404" w:rsidRDefault="00DF2404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66E7B"/>
    <w:rsid w:val="00097B20"/>
    <w:rsid w:val="000B4123"/>
    <w:rsid w:val="000D43D2"/>
    <w:rsid w:val="000D6015"/>
    <w:rsid w:val="0023289B"/>
    <w:rsid w:val="00270103"/>
    <w:rsid w:val="002A4233"/>
    <w:rsid w:val="002F0EDA"/>
    <w:rsid w:val="003D38AA"/>
    <w:rsid w:val="003E45DC"/>
    <w:rsid w:val="00414066"/>
    <w:rsid w:val="004802E0"/>
    <w:rsid w:val="004A55F8"/>
    <w:rsid w:val="004E3B02"/>
    <w:rsid w:val="00507230"/>
    <w:rsid w:val="005072A9"/>
    <w:rsid w:val="0057669F"/>
    <w:rsid w:val="005827C4"/>
    <w:rsid w:val="005C760C"/>
    <w:rsid w:val="005D7532"/>
    <w:rsid w:val="005F1FFF"/>
    <w:rsid w:val="005F2EEF"/>
    <w:rsid w:val="0062214E"/>
    <w:rsid w:val="00626C7B"/>
    <w:rsid w:val="006349D4"/>
    <w:rsid w:val="00651D8F"/>
    <w:rsid w:val="00691CE3"/>
    <w:rsid w:val="007D3701"/>
    <w:rsid w:val="007D5DFF"/>
    <w:rsid w:val="00830C53"/>
    <w:rsid w:val="008A3EDC"/>
    <w:rsid w:val="00914FD8"/>
    <w:rsid w:val="00967A8E"/>
    <w:rsid w:val="009A6E1E"/>
    <w:rsid w:val="00A15609"/>
    <w:rsid w:val="00A25CFC"/>
    <w:rsid w:val="00CD64DF"/>
    <w:rsid w:val="00CD6B51"/>
    <w:rsid w:val="00D10A29"/>
    <w:rsid w:val="00D2262E"/>
    <w:rsid w:val="00D561CD"/>
    <w:rsid w:val="00DD5342"/>
    <w:rsid w:val="00DF2404"/>
    <w:rsid w:val="00E262E5"/>
    <w:rsid w:val="00EC43DC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8963A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0439-4627-449A-860F-F37D3CA8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16</cp:revision>
  <cp:lastPrinted>2023-01-05T00:51:00Z</cp:lastPrinted>
  <dcterms:created xsi:type="dcterms:W3CDTF">2022-07-22T06:39:00Z</dcterms:created>
  <dcterms:modified xsi:type="dcterms:W3CDTF">2023-03-02T06:34:00Z</dcterms:modified>
</cp:coreProperties>
</file>