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E49A9" w14:textId="465103EA" w:rsidR="009A6E1E" w:rsidRDefault="001D7CC2" w:rsidP="00691CE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課題研究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シラバス</w:t>
      </w:r>
    </w:p>
    <w:p w14:paraId="489C9B15" w14:textId="747AD4CD" w:rsidR="004802E0" w:rsidRDefault="004E3B02" w:rsidP="004E3B0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56311D">
        <w:rPr>
          <w:rFonts w:ascii="ＭＳ ゴシック" w:eastAsia="ＭＳ ゴシック" w:hAnsi="ＭＳ ゴシック" w:hint="eastAsia"/>
          <w:szCs w:val="21"/>
        </w:rPr>
        <w:t>専攻科保健</w:t>
      </w:r>
      <w:r>
        <w:rPr>
          <w:rFonts w:ascii="ＭＳ ゴシック" w:eastAsia="ＭＳ ゴシック" w:hAnsi="ＭＳ ゴシック" w:hint="eastAsia"/>
          <w:szCs w:val="21"/>
        </w:rPr>
        <w:t>理療科</w:t>
      </w:r>
      <w:r w:rsidR="0056311D">
        <w:rPr>
          <w:rFonts w:ascii="ＭＳ ゴシック" w:eastAsia="ＭＳ ゴシック" w:hAnsi="ＭＳ ゴシック" w:hint="eastAsia"/>
          <w:szCs w:val="21"/>
        </w:rPr>
        <w:t>１</w:t>
      </w:r>
      <w:r>
        <w:rPr>
          <w:rFonts w:ascii="ＭＳ ゴシック" w:eastAsia="ＭＳ ゴシック" w:hAnsi="ＭＳ ゴシック" w:hint="eastAsia"/>
          <w:szCs w:val="21"/>
        </w:rPr>
        <w:t>年</w:t>
      </w:r>
      <w:r w:rsidR="00791342">
        <w:rPr>
          <w:rFonts w:ascii="ＭＳ ゴシック" w:eastAsia="ＭＳ ゴシック" w:hAnsi="ＭＳ ゴシック" w:hint="eastAsia"/>
          <w:szCs w:val="21"/>
        </w:rPr>
        <w:t>次</w:t>
      </w:r>
      <w:r>
        <w:rPr>
          <w:rFonts w:ascii="ＭＳ ゴシック" w:eastAsia="ＭＳ ゴシック" w:hAnsi="ＭＳ ゴシック" w:hint="eastAsia"/>
          <w:szCs w:val="21"/>
        </w:rPr>
        <w:t>に履修）</w:t>
      </w:r>
    </w:p>
    <w:p w14:paraId="3AF6586F" w14:textId="77777777" w:rsidR="004E3B02" w:rsidRDefault="004E3B02" w:rsidP="004E3B02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17AB7211" w14:textId="77777777" w:rsidR="004802E0" w:rsidRPr="004802E0" w:rsidRDefault="004802E0" w:rsidP="00005C2C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【授業目標】</w:t>
      </w:r>
    </w:p>
    <w:p w14:paraId="7591D557" w14:textId="177A0CAE" w:rsidR="00453800" w:rsidRDefault="001D7CC2" w:rsidP="00F2164D">
      <w:pPr>
        <w:jc w:val="left"/>
        <w:rPr>
          <w:rFonts w:ascii="ＭＳ ゴシック" w:eastAsia="ＭＳ ゴシック" w:hAnsi="ＭＳ ゴシック"/>
          <w:szCs w:val="21"/>
        </w:rPr>
      </w:pPr>
      <w:r w:rsidRPr="001D7CC2">
        <w:rPr>
          <w:rFonts w:ascii="ＭＳ ゴシック" w:eastAsia="ＭＳ ゴシック" w:hAnsi="ＭＳ ゴシック" w:hint="eastAsia"/>
          <w:szCs w:val="21"/>
        </w:rPr>
        <w:t xml:space="preserve">　各学年ごとに課題を設定し</w:t>
      </w:r>
      <w:r w:rsidR="00704DC6">
        <w:rPr>
          <w:rFonts w:ascii="ＭＳ ゴシック" w:eastAsia="ＭＳ ゴシック" w:hAnsi="ＭＳ ゴシック" w:hint="eastAsia"/>
          <w:szCs w:val="21"/>
        </w:rPr>
        <w:t>、</w:t>
      </w:r>
      <w:r w:rsidRPr="001D7CC2">
        <w:rPr>
          <w:rFonts w:ascii="ＭＳ ゴシック" w:eastAsia="ＭＳ ゴシック" w:hAnsi="ＭＳ ゴシック" w:hint="eastAsia"/>
          <w:szCs w:val="21"/>
        </w:rPr>
        <w:t>その学習を通して</w:t>
      </w:r>
      <w:r w:rsidR="00704DC6">
        <w:rPr>
          <w:rFonts w:ascii="ＭＳ ゴシック" w:eastAsia="ＭＳ ゴシック" w:hAnsi="ＭＳ ゴシック" w:hint="eastAsia"/>
          <w:szCs w:val="21"/>
        </w:rPr>
        <w:t>、</w:t>
      </w:r>
      <w:r w:rsidRPr="001D7CC2">
        <w:rPr>
          <w:rFonts w:ascii="ＭＳ ゴシック" w:eastAsia="ＭＳ ゴシック" w:hAnsi="ＭＳ ゴシック" w:hint="eastAsia"/>
          <w:szCs w:val="21"/>
        </w:rPr>
        <w:t>あん摩</w:t>
      </w:r>
      <w:r w:rsidR="00704DC6">
        <w:rPr>
          <w:rFonts w:ascii="ＭＳ ゴシック" w:eastAsia="ＭＳ ゴシック" w:hAnsi="ＭＳ ゴシック" w:hint="eastAsia"/>
          <w:szCs w:val="21"/>
        </w:rPr>
        <w:t>、</w:t>
      </w:r>
      <w:r w:rsidRPr="001D7CC2">
        <w:rPr>
          <w:rFonts w:ascii="ＭＳ ゴシック" w:eastAsia="ＭＳ ゴシック" w:hAnsi="ＭＳ ゴシック" w:hint="eastAsia"/>
          <w:szCs w:val="21"/>
        </w:rPr>
        <w:t>マッサージ</w:t>
      </w:r>
      <w:r w:rsidR="00704DC6">
        <w:rPr>
          <w:rFonts w:ascii="ＭＳ ゴシック" w:eastAsia="ＭＳ ゴシック" w:hAnsi="ＭＳ ゴシック" w:hint="eastAsia"/>
          <w:szCs w:val="21"/>
        </w:rPr>
        <w:t>、</w:t>
      </w:r>
      <w:r w:rsidRPr="001D7CC2">
        <w:rPr>
          <w:rFonts w:ascii="ＭＳ ゴシック" w:eastAsia="ＭＳ ゴシック" w:hAnsi="ＭＳ ゴシック" w:hint="eastAsia"/>
          <w:szCs w:val="21"/>
        </w:rPr>
        <w:t>指圧に必要な専門的な知識と技術の深化</w:t>
      </w:r>
      <w:r w:rsidR="00704DC6">
        <w:rPr>
          <w:rFonts w:ascii="ＭＳ ゴシック" w:eastAsia="ＭＳ ゴシック" w:hAnsi="ＭＳ ゴシック" w:hint="eastAsia"/>
          <w:szCs w:val="21"/>
        </w:rPr>
        <w:t>、</w:t>
      </w:r>
      <w:r w:rsidRPr="001D7CC2">
        <w:rPr>
          <w:rFonts w:ascii="ＭＳ ゴシック" w:eastAsia="ＭＳ ゴシック" w:hAnsi="ＭＳ ゴシック" w:hint="eastAsia"/>
          <w:szCs w:val="21"/>
        </w:rPr>
        <w:t>総合化を図る。</w:t>
      </w:r>
    </w:p>
    <w:p w14:paraId="6DD82EE9" w14:textId="77777777" w:rsidR="004802E0" w:rsidRPr="00704DC6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</w:p>
    <w:p w14:paraId="198C8ABF" w14:textId="77777777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【授業の概容】</w:t>
      </w:r>
    </w:p>
    <w:p w14:paraId="63C20681" w14:textId="4A926942" w:rsidR="004802E0" w:rsidRDefault="001D7CC2" w:rsidP="00691CE3">
      <w:pPr>
        <w:jc w:val="left"/>
        <w:rPr>
          <w:rFonts w:ascii="ＭＳ ゴシック" w:eastAsia="ＭＳ ゴシック" w:hAnsi="ＭＳ ゴシック"/>
          <w:szCs w:val="21"/>
        </w:rPr>
      </w:pPr>
      <w:r w:rsidRPr="001D7CC2">
        <w:rPr>
          <w:rFonts w:ascii="ＭＳ ゴシック" w:eastAsia="ＭＳ ゴシック" w:hAnsi="ＭＳ ゴシック" w:hint="eastAsia"/>
          <w:szCs w:val="21"/>
        </w:rPr>
        <w:t xml:space="preserve">　保健理療科</w:t>
      </w:r>
      <w:r w:rsidRPr="001D7CC2">
        <w:rPr>
          <w:rFonts w:ascii="ＭＳ ゴシック" w:eastAsia="ＭＳ ゴシック" w:hAnsi="ＭＳ ゴシック"/>
          <w:szCs w:val="21"/>
        </w:rPr>
        <w:t>1年では</w:t>
      </w:r>
      <w:r w:rsidR="00704DC6">
        <w:rPr>
          <w:rFonts w:ascii="ＭＳ ゴシック" w:eastAsia="ＭＳ ゴシック" w:hAnsi="ＭＳ ゴシック"/>
          <w:szCs w:val="21"/>
        </w:rPr>
        <w:t>、</w:t>
      </w:r>
      <w:r w:rsidRPr="001D7CC2">
        <w:rPr>
          <w:rFonts w:ascii="ＭＳ ゴシック" w:eastAsia="ＭＳ ゴシック" w:hAnsi="ＭＳ ゴシック"/>
          <w:szCs w:val="21"/>
        </w:rPr>
        <w:t>「人体の構造と機能」について理解を深め</w:t>
      </w:r>
      <w:r w:rsidR="00704DC6">
        <w:rPr>
          <w:rFonts w:ascii="ＭＳ ゴシック" w:eastAsia="ＭＳ ゴシック" w:hAnsi="ＭＳ ゴシック"/>
          <w:szCs w:val="21"/>
        </w:rPr>
        <w:t>、</w:t>
      </w:r>
      <w:r w:rsidRPr="001D7CC2">
        <w:rPr>
          <w:rFonts w:ascii="ＭＳ ゴシック" w:eastAsia="ＭＳ ゴシック" w:hAnsi="ＭＳ ゴシック"/>
          <w:szCs w:val="21"/>
        </w:rPr>
        <w:t>応用可能な知識として定着することを課題として設定し</w:t>
      </w:r>
      <w:r w:rsidR="00704DC6">
        <w:rPr>
          <w:rFonts w:ascii="ＭＳ ゴシック" w:eastAsia="ＭＳ ゴシック" w:hAnsi="ＭＳ ゴシック"/>
          <w:szCs w:val="21"/>
        </w:rPr>
        <w:t>、</w:t>
      </w:r>
      <w:r w:rsidRPr="001D7CC2">
        <w:rPr>
          <w:rFonts w:ascii="ＭＳ ゴシック" w:eastAsia="ＭＳ ゴシック" w:hAnsi="ＭＳ ゴシック"/>
          <w:szCs w:val="21"/>
        </w:rPr>
        <w:t>図譜や模型を用いた確認と演習を中心に学習を進める。</w:t>
      </w:r>
    </w:p>
    <w:p w14:paraId="7E339F6D" w14:textId="77777777" w:rsidR="007B14B3" w:rsidRDefault="007B14B3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49532080" w14:textId="105CFE9D" w:rsidR="00691CE3" w:rsidRDefault="00D2262E" w:rsidP="00781C62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691CE3">
        <w:rPr>
          <w:rFonts w:ascii="ＭＳ ゴシック" w:eastAsia="ＭＳ ゴシック" w:hAnsi="ＭＳ ゴシック" w:hint="eastAsia"/>
          <w:szCs w:val="21"/>
        </w:rPr>
        <w:t>使用教科書（出版社）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4802E0" w:rsidRPr="004802E0">
        <w:rPr>
          <w:rFonts w:ascii="ＭＳ ゴシック" w:eastAsia="ＭＳ ゴシック" w:hAnsi="ＭＳ ゴシック" w:hint="eastAsia"/>
          <w:szCs w:val="21"/>
        </w:rPr>
        <w:t>「</w:t>
      </w:r>
      <w:r w:rsidR="00F828C2">
        <w:rPr>
          <w:rFonts w:ascii="ＭＳ ゴシック" w:eastAsia="ＭＳ ゴシック" w:hAnsi="ＭＳ ゴシック" w:hint="eastAsia"/>
          <w:szCs w:val="21"/>
        </w:rPr>
        <w:t>人体の構造と機能</w:t>
      </w:r>
      <w:r w:rsidR="00453800">
        <w:rPr>
          <w:rFonts w:ascii="ＭＳ ゴシック" w:eastAsia="ＭＳ ゴシック" w:hAnsi="ＭＳ ゴシック" w:hint="eastAsia"/>
          <w:szCs w:val="21"/>
        </w:rPr>
        <w:t>（</w:t>
      </w:r>
      <w:r w:rsidR="00F828C2">
        <w:rPr>
          <w:rFonts w:ascii="ＭＳ ゴシック" w:eastAsia="ＭＳ ゴシック" w:hAnsi="ＭＳ ゴシック" w:hint="eastAsia"/>
          <w:szCs w:val="21"/>
        </w:rPr>
        <w:t>解剖・生理</w:t>
      </w:r>
      <w:r w:rsidR="002B6F84">
        <w:rPr>
          <w:rFonts w:ascii="ＭＳ ゴシック" w:eastAsia="ＭＳ ゴシック" w:hAnsi="ＭＳ ゴシック" w:hint="eastAsia"/>
          <w:szCs w:val="21"/>
        </w:rPr>
        <w:t>）改訂</w:t>
      </w:r>
      <w:r w:rsidR="00F828C2">
        <w:rPr>
          <w:rFonts w:ascii="ＭＳ ゴシック" w:eastAsia="ＭＳ ゴシック" w:hAnsi="ＭＳ ゴシック" w:hint="eastAsia"/>
          <w:szCs w:val="21"/>
        </w:rPr>
        <w:t>第</w:t>
      </w:r>
      <w:r w:rsidR="00392265">
        <w:rPr>
          <w:rFonts w:ascii="ＭＳ ゴシック" w:eastAsia="ＭＳ ゴシック" w:hAnsi="ＭＳ ゴシック" w:hint="eastAsia"/>
          <w:szCs w:val="21"/>
        </w:rPr>
        <w:t>４</w:t>
      </w:r>
      <w:r w:rsidR="00F828C2">
        <w:rPr>
          <w:rFonts w:ascii="ＭＳ ゴシック" w:eastAsia="ＭＳ ゴシック" w:hAnsi="ＭＳ ゴシック" w:hint="eastAsia"/>
          <w:szCs w:val="21"/>
        </w:rPr>
        <w:t>版</w:t>
      </w:r>
      <w:r w:rsidR="004802E0" w:rsidRPr="004802E0">
        <w:rPr>
          <w:rFonts w:ascii="ＭＳ ゴシック" w:eastAsia="ＭＳ ゴシック" w:hAnsi="ＭＳ ゴシック"/>
          <w:szCs w:val="21"/>
        </w:rPr>
        <w:t>」</w:t>
      </w:r>
      <w:r w:rsidR="002B6F84">
        <w:rPr>
          <w:rFonts w:ascii="ＭＳ ゴシック" w:eastAsia="ＭＳ ゴシック" w:hAnsi="ＭＳ ゴシック" w:hint="eastAsia"/>
          <w:szCs w:val="21"/>
        </w:rPr>
        <w:t>（岡山ライトハウス）</w:t>
      </w:r>
    </w:p>
    <w:p w14:paraId="5DCC252D" w14:textId="77777777" w:rsidR="00294974" w:rsidRDefault="00294974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15129FE0" w14:textId="6A7A2FD8" w:rsidR="00D2262E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◇総時間：</w:t>
      </w:r>
      <w:r w:rsidR="00791342">
        <w:rPr>
          <w:rFonts w:ascii="ＭＳ ゴシック" w:eastAsia="ＭＳ ゴシック" w:hAnsi="ＭＳ ゴシック" w:hint="eastAsia"/>
          <w:szCs w:val="21"/>
        </w:rPr>
        <w:t>105</w:t>
      </w:r>
      <w:r>
        <w:rPr>
          <w:rFonts w:ascii="ＭＳ ゴシック" w:eastAsia="ＭＳ ゴシック" w:hAnsi="ＭＳ ゴシック" w:hint="eastAsia"/>
          <w:szCs w:val="21"/>
        </w:rPr>
        <w:t>時間（</w:t>
      </w:r>
      <w:r w:rsidR="00791342">
        <w:rPr>
          <w:rFonts w:ascii="ＭＳ ゴシック" w:eastAsia="ＭＳ ゴシック" w:hAnsi="ＭＳ ゴシック" w:hint="eastAsia"/>
          <w:szCs w:val="21"/>
        </w:rPr>
        <w:t>３</w:t>
      </w:r>
      <w:r>
        <w:rPr>
          <w:rFonts w:ascii="ＭＳ ゴシック" w:eastAsia="ＭＳ ゴシック" w:hAnsi="ＭＳ ゴシック" w:hint="eastAsia"/>
          <w:szCs w:val="21"/>
        </w:rPr>
        <w:t>単位）</w:t>
      </w:r>
    </w:p>
    <w:p w14:paraId="068C11E5" w14:textId="77777777" w:rsidR="004E3B02" w:rsidRPr="008D070C" w:rsidRDefault="004E3B02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32141663" w14:textId="78934323" w:rsidR="00691CE3" w:rsidRDefault="00D2262E" w:rsidP="004B1ADF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314395">
        <w:rPr>
          <w:rFonts w:ascii="ＭＳ ゴシック" w:eastAsia="ＭＳ ゴシック" w:hAnsi="ＭＳ ゴシック" w:hint="eastAsia"/>
          <w:szCs w:val="21"/>
        </w:rPr>
        <w:t>学習内容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</w:tblGrid>
      <w:tr w:rsidR="00791342" w14:paraId="704465FF" w14:textId="77777777" w:rsidTr="00791342">
        <w:tc>
          <w:tcPr>
            <w:tcW w:w="846" w:type="dxa"/>
          </w:tcPr>
          <w:p w14:paraId="30DA9716" w14:textId="7F7A0373" w:rsidR="00791342" w:rsidRDefault="00791342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3827" w:type="dxa"/>
          </w:tcPr>
          <w:p w14:paraId="4CE2FC1C" w14:textId="681B7746" w:rsidR="00791342" w:rsidRDefault="00791342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単元・題材名</w:t>
            </w:r>
          </w:p>
        </w:tc>
      </w:tr>
      <w:tr w:rsidR="00791342" w14:paraId="6D7F4D34" w14:textId="77777777" w:rsidTr="008E34D1">
        <w:tc>
          <w:tcPr>
            <w:tcW w:w="846" w:type="dxa"/>
            <w:vAlign w:val="center"/>
          </w:tcPr>
          <w:p w14:paraId="0B09EAFD" w14:textId="2886C4A3" w:rsidR="00791342" w:rsidRDefault="00791342" w:rsidP="008E34D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3827" w:type="dxa"/>
            <w:vAlign w:val="center"/>
          </w:tcPr>
          <w:p w14:paraId="1688AF6C" w14:textId="0E897387" w:rsidR="00791342" w:rsidRDefault="00791342" w:rsidP="008E34D1">
            <w:pPr>
              <w:rPr>
                <w:rFonts w:ascii="ＭＳ ゴシック" w:eastAsia="ＭＳ ゴシック" w:hAnsi="ＭＳ ゴシック"/>
                <w:szCs w:val="21"/>
              </w:rPr>
            </w:pPr>
            <w:r w:rsidRPr="006D50AE">
              <w:rPr>
                <w:rFonts w:ascii="ＭＳ ゴシック" w:eastAsia="ＭＳ ゴシック" w:hAnsi="ＭＳ ゴシック" w:hint="eastAsia"/>
                <w:szCs w:val="21"/>
              </w:rPr>
              <w:t>人体の構成と機能</w:t>
            </w:r>
          </w:p>
        </w:tc>
      </w:tr>
      <w:tr w:rsidR="00791342" w14:paraId="52FF7DE6" w14:textId="77777777" w:rsidTr="008E34D1">
        <w:tc>
          <w:tcPr>
            <w:tcW w:w="846" w:type="dxa"/>
            <w:vAlign w:val="center"/>
          </w:tcPr>
          <w:p w14:paraId="47C1BBED" w14:textId="18CF0284" w:rsidR="00791342" w:rsidRDefault="00791342" w:rsidP="008E34D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3827" w:type="dxa"/>
            <w:vMerge w:val="restart"/>
            <w:vAlign w:val="center"/>
          </w:tcPr>
          <w:p w14:paraId="67D31B52" w14:textId="77777777" w:rsidR="00791342" w:rsidRPr="009A53A9" w:rsidRDefault="00791342" w:rsidP="008E34D1">
            <w:pPr>
              <w:rPr>
                <w:rFonts w:ascii="ＭＳ ゴシック" w:eastAsia="ＭＳ ゴシック" w:hAnsi="ＭＳ ゴシック"/>
                <w:szCs w:val="21"/>
              </w:rPr>
            </w:pPr>
            <w:r w:rsidRPr="009A53A9">
              <w:rPr>
                <w:rFonts w:ascii="ＭＳ ゴシック" w:eastAsia="ＭＳ ゴシック" w:hAnsi="ＭＳ ゴシック" w:hint="eastAsia"/>
                <w:szCs w:val="21"/>
              </w:rPr>
              <w:t>体液の働き</w:t>
            </w:r>
            <w:r w:rsidRPr="009A53A9">
              <w:rPr>
                <w:rFonts w:ascii="ＭＳ ゴシック" w:eastAsia="ＭＳ ゴシック" w:hAnsi="ＭＳ ゴシック"/>
                <w:szCs w:val="21"/>
              </w:rPr>
              <w:tab/>
            </w:r>
          </w:p>
          <w:p w14:paraId="28CC0D9B" w14:textId="77777777" w:rsidR="00791342" w:rsidRPr="009A53A9" w:rsidRDefault="00791342" w:rsidP="008E34D1">
            <w:pPr>
              <w:rPr>
                <w:rFonts w:ascii="ＭＳ ゴシック" w:eastAsia="ＭＳ ゴシック" w:hAnsi="ＭＳ ゴシック"/>
                <w:szCs w:val="21"/>
              </w:rPr>
            </w:pPr>
            <w:r w:rsidRPr="009A53A9">
              <w:rPr>
                <w:rFonts w:ascii="ＭＳ ゴシック" w:eastAsia="ＭＳ ゴシック" w:hAnsi="ＭＳ ゴシック" w:hint="eastAsia"/>
                <w:szCs w:val="21"/>
              </w:rPr>
              <w:t>消化器系の構造と機能（消化と吸収）</w:t>
            </w:r>
          </w:p>
          <w:p w14:paraId="6E534CA2" w14:textId="3732AD9B" w:rsidR="00791342" w:rsidRDefault="00791342" w:rsidP="008E34D1">
            <w:pPr>
              <w:rPr>
                <w:rFonts w:ascii="ＭＳ ゴシック" w:eastAsia="ＭＳ ゴシック" w:hAnsi="ＭＳ ゴシック"/>
                <w:szCs w:val="21"/>
              </w:rPr>
            </w:pPr>
            <w:r w:rsidRPr="009A53A9">
              <w:rPr>
                <w:rFonts w:ascii="ＭＳ ゴシック" w:eastAsia="ＭＳ ゴシック" w:hAnsi="ＭＳ ゴシック" w:hint="eastAsia"/>
                <w:szCs w:val="21"/>
              </w:rPr>
              <w:t>運動器系（骨格）</w:t>
            </w:r>
            <w:r w:rsidRPr="009A53A9">
              <w:rPr>
                <w:rFonts w:ascii="ＭＳ ゴシック" w:eastAsia="ＭＳ ゴシック" w:hAnsi="ＭＳ ゴシック"/>
                <w:szCs w:val="21"/>
              </w:rPr>
              <w:tab/>
            </w:r>
          </w:p>
        </w:tc>
      </w:tr>
      <w:tr w:rsidR="00791342" w14:paraId="7A1739CD" w14:textId="77777777" w:rsidTr="008E34D1">
        <w:tc>
          <w:tcPr>
            <w:tcW w:w="846" w:type="dxa"/>
            <w:vAlign w:val="center"/>
          </w:tcPr>
          <w:p w14:paraId="2E8DBB38" w14:textId="1BB1AA71" w:rsidR="00791342" w:rsidRDefault="00791342" w:rsidP="008E34D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3827" w:type="dxa"/>
            <w:vMerge/>
            <w:vAlign w:val="center"/>
          </w:tcPr>
          <w:p w14:paraId="0E5424F2" w14:textId="1156404B" w:rsidR="00791342" w:rsidRDefault="00791342" w:rsidP="008E34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bookmarkStart w:id="0" w:name="_GoBack"/>
        <w:bookmarkEnd w:id="0"/>
      </w:tr>
      <w:tr w:rsidR="00791342" w14:paraId="5DCEE4C6" w14:textId="77777777" w:rsidTr="008E34D1">
        <w:tc>
          <w:tcPr>
            <w:tcW w:w="846" w:type="dxa"/>
            <w:vAlign w:val="center"/>
          </w:tcPr>
          <w:p w14:paraId="68115F36" w14:textId="44871314" w:rsidR="00791342" w:rsidRDefault="00791342" w:rsidP="008E34D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3827" w:type="dxa"/>
            <w:vMerge/>
            <w:vAlign w:val="center"/>
          </w:tcPr>
          <w:p w14:paraId="7D7E90A0" w14:textId="79EEF5F5" w:rsidR="00791342" w:rsidRDefault="00791342" w:rsidP="008E34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91342" w14:paraId="3F9CB0B0" w14:textId="77777777" w:rsidTr="008E34D1">
        <w:tc>
          <w:tcPr>
            <w:tcW w:w="846" w:type="dxa"/>
            <w:vAlign w:val="center"/>
          </w:tcPr>
          <w:p w14:paraId="652B75F1" w14:textId="430548E1" w:rsidR="00791342" w:rsidRDefault="00791342" w:rsidP="008E34D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3827" w:type="dxa"/>
            <w:vMerge w:val="restart"/>
            <w:vAlign w:val="center"/>
          </w:tcPr>
          <w:p w14:paraId="34DC1AC2" w14:textId="77777777" w:rsidR="00791342" w:rsidRPr="009A53A9" w:rsidRDefault="00791342" w:rsidP="008E34D1">
            <w:pPr>
              <w:rPr>
                <w:rFonts w:ascii="ＭＳ ゴシック" w:eastAsia="ＭＳ ゴシック" w:hAnsi="ＭＳ ゴシック"/>
                <w:szCs w:val="21"/>
              </w:rPr>
            </w:pPr>
            <w:r w:rsidRPr="009A53A9">
              <w:rPr>
                <w:rFonts w:ascii="ＭＳ ゴシック" w:eastAsia="ＭＳ ゴシック" w:hAnsi="ＭＳ ゴシック" w:hint="eastAsia"/>
                <w:szCs w:val="21"/>
              </w:rPr>
              <w:t>呼吸器系の構造と仕組み</w:t>
            </w:r>
            <w:r w:rsidRPr="009A53A9">
              <w:rPr>
                <w:rFonts w:ascii="ＭＳ ゴシック" w:eastAsia="ＭＳ ゴシック" w:hAnsi="ＭＳ ゴシック"/>
                <w:szCs w:val="21"/>
              </w:rPr>
              <w:tab/>
            </w:r>
          </w:p>
          <w:p w14:paraId="4F587B9C" w14:textId="40452B87" w:rsidR="00791342" w:rsidRDefault="00791342" w:rsidP="008E34D1">
            <w:pPr>
              <w:rPr>
                <w:rFonts w:ascii="ＭＳ ゴシック" w:eastAsia="ＭＳ ゴシック" w:hAnsi="ＭＳ ゴシック"/>
                <w:szCs w:val="21"/>
              </w:rPr>
            </w:pPr>
            <w:r w:rsidRPr="009A53A9">
              <w:rPr>
                <w:rFonts w:ascii="ＭＳ ゴシック" w:eastAsia="ＭＳ ゴシック" w:hAnsi="ＭＳ ゴシック" w:hint="eastAsia"/>
                <w:szCs w:val="21"/>
              </w:rPr>
              <w:t>運動器系（筋系）</w:t>
            </w:r>
          </w:p>
        </w:tc>
      </w:tr>
      <w:tr w:rsidR="00791342" w14:paraId="35BE1065" w14:textId="77777777" w:rsidTr="008E34D1">
        <w:tc>
          <w:tcPr>
            <w:tcW w:w="846" w:type="dxa"/>
            <w:vAlign w:val="center"/>
          </w:tcPr>
          <w:p w14:paraId="79332E45" w14:textId="2009D809" w:rsidR="00791342" w:rsidRDefault="00791342" w:rsidP="008E34D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</w:p>
        </w:tc>
        <w:tc>
          <w:tcPr>
            <w:tcW w:w="3827" w:type="dxa"/>
            <w:vMerge/>
            <w:vAlign w:val="center"/>
          </w:tcPr>
          <w:p w14:paraId="3B830135" w14:textId="5C14A189" w:rsidR="00791342" w:rsidRDefault="00791342" w:rsidP="008E34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91342" w14:paraId="000010EF" w14:textId="77777777" w:rsidTr="008E34D1">
        <w:tc>
          <w:tcPr>
            <w:tcW w:w="846" w:type="dxa"/>
            <w:vAlign w:val="center"/>
          </w:tcPr>
          <w:p w14:paraId="5787C915" w14:textId="1C01853F" w:rsidR="00791342" w:rsidRDefault="00791342" w:rsidP="008E34D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１１</w:t>
            </w:r>
          </w:p>
        </w:tc>
        <w:tc>
          <w:tcPr>
            <w:tcW w:w="3827" w:type="dxa"/>
            <w:vMerge/>
            <w:vAlign w:val="center"/>
          </w:tcPr>
          <w:p w14:paraId="0F3A1508" w14:textId="24D02674" w:rsidR="00791342" w:rsidRDefault="00791342" w:rsidP="008E34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91342" w14:paraId="398CEFB1" w14:textId="77777777" w:rsidTr="008E34D1">
        <w:trPr>
          <w:trHeight w:val="451"/>
        </w:trPr>
        <w:tc>
          <w:tcPr>
            <w:tcW w:w="846" w:type="dxa"/>
            <w:vAlign w:val="center"/>
          </w:tcPr>
          <w:p w14:paraId="417D0BFF" w14:textId="5FA795D1" w:rsidR="00791342" w:rsidRDefault="00791342" w:rsidP="008E34D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</w:p>
        </w:tc>
        <w:tc>
          <w:tcPr>
            <w:tcW w:w="3827" w:type="dxa"/>
            <w:vMerge w:val="restart"/>
            <w:vAlign w:val="center"/>
          </w:tcPr>
          <w:p w14:paraId="50067CDB" w14:textId="77777777" w:rsidR="00791342" w:rsidRPr="009A53A9" w:rsidRDefault="00791342" w:rsidP="008E34D1">
            <w:pPr>
              <w:rPr>
                <w:rFonts w:ascii="ＭＳ ゴシック" w:eastAsia="ＭＳ ゴシック" w:hAnsi="ＭＳ ゴシック"/>
                <w:szCs w:val="21"/>
              </w:rPr>
            </w:pPr>
            <w:r w:rsidRPr="009A53A9">
              <w:rPr>
                <w:rFonts w:ascii="ＭＳ ゴシック" w:eastAsia="ＭＳ ゴシック" w:hAnsi="ＭＳ ゴシック" w:hint="eastAsia"/>
                <w:szCs w:val="21"/>
              </w:rPr>
              <w:t>泌尿器系の構造と排泄の仕組み</w:t>
            </w:r>
          </w:p>
          <w:p w14:paraId="754213AB" w14:textId="7C7D8828" w:rsidR="00791342" w:rsidRDefault="00791342" w:rsidP="008E34D1">
            <w:pPr>
              <w:rPr>
                <w:rFonts w:ascii="ＭＳ ゴシック" w:eastAsia="ＭＳ ゴシック" w:hAnsi="ＭＳ ゴシック"/>
                <w:szCs w:val="21"/>
              </w:rPr>
            </w:pPr>
            <w:r w:rsidRPr="009A53A9">
              <w:rPr>
                <w:rFonts w:ascii="ＭＳ ゴシック" w:eastAsia="ＭＳ ゴシック" w:hAnsi="ＭＳ ゴシック" w:hint="eastAsia"/>
                <w:szCs w:val="21"/>
              </w:rPr>
              <w:t>生殖器系の構造　生殖と成長</w:t>
            </w:r>
          </w:p>
        </w:tc>
      </w:tr>
      <w:tr w:rsidR="00791342" w14:paraId="124CB5D8" w14:textId="77777777" w:rsidTr="008E34D1">
        <w:trPr>
          <w:trHeight w:val="451"/>
        </w:trPr>
        <w:tc>
          <w:tcPr>
            <w:tcW w:w="846" w:type="dxa"/>
            <w:vAlign w:val="center"/>
          </w:tcPr>
          <w:p w14:paraId="47FF327F" w14:textId="580C01A2" w:rsidR="00791342" w:rsidRDefault="00791342" w:rsidP="008E34D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3827" w:type="dxa"/>
            <w:vMerge/>
            <w:vAlign w:val="center"/>
          </w:tcPr>
          <w:p w14:paraId="244115CB" w14:textId="77777777" w:rsidR="00791342" w:rsidRPr="009A53A9" w:rsidRDefault="00791342" w:rsidP="008E34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91342" w14:paraId="6B78B5B4" w14:textId="77777777" w:rsidTr="008E34D1">
        <w:tc>
          <w:tcPr>
            <w:tcW w:w="846" w:type="dxa"/>
            <w:vAlign w:val="center"/>
          </w:tcPr>
          <w:p w14:paraId="5924A3FE" w14:textId="10DFA431" w:rsidR="00791342" w:rsidRDefault="00791342" w:rsidP="008E34D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3827" w:type="dxa"/>
            <w:vMerge w:val="restart"/>
            <w:vAlign w:val="center"/>
          </w:tcPr>
          <w:p w14:paraId="4D1B1B38" w14:textId="77777777" w:rsidR="00791342" w:rsidRDefault="00791342" w:rsidP="008E34D1">
            <w:pPr>
              <w:rPr>
                <w:rFonts w:ascii="ＭＳ ゴシック" w:eastAsia="ＭＳ ゴシック" w:hAnsi="ＭＳ ゴシック"/>
                <w:szCs w:val="21"/>
              </w:rPr>
            </w:pPr>
            <w:r w:rsidRPr="009A53A9">
              <w:rPr>
                <w:rFonts w:ascii="ＭＳ ゴシック" w:eastAsia="ＭＳ ゴシック" w:hAnsi="ＭＳ ゴシック" w:hint="eastAsia"/>
                <w:szCs w:val="21"/>
              </w:rPr>
              <w:t>筋肉の働き</w:t>
            </w:r>
          </w:p>
          <w:p w14:paraId="6DB4253B" w14:textId="3B2B5755" w:rsidR="00791342" w:rsidRPr="00C42FF4" w:rsidRDefault="00791342" w:rsidP="008E34D1">
            <w:pPr>
              <w:rPr>
                <w:rFonts w:ascii="ＭＳ ゴシック" w:eastAsia="ＭＳ ゴシック" w:hAnsi="ＭＳ ゴシック"/>
                <w:szCs w:val="21"/>
              </w:rPr>
            </w:pPr>
            <w:r w:rsidRPr="009A53A9">
              <w:rPr>
                <w:rFonts w:ascii="ＭＳ ゴシック" w:eastAsia="ＭＳ ゴシック" w:hAnsi="ＭＳ ゴシック" w:hint="eastAsia"/>
                <w:szCs w:val="21"/>
              </w:rPr>
              <w:t>内分泌系の構造と仕組み</w:t>
            </w:r>
          </w:p>
        </w:tc>
      </w:tr>
      <w:tr w:rsidR="00791342" w14:paraId="5370B447" w14:textId="77777777" w:rsidTr="008E34D1">
        <w:tc>
          <w:tcPr>
            <w:tcW w:w="846" w:type="dxa"/>
            <w:vAlign w:val="center"/>
          </w:tcPr>
          <w:p w14:paraId="0748BA0F" w14:textId="25C0F1AB" w:rsidR="00791342" w:rsidRDefault="00791342" w:rsidP="008E34D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3827" w:type="dxa"/>
            <w:vMerge/>
          </w:tcPr>
          <w:p w14:paraId="0C167B1D" w14:textId="1A8F6AB0" w:rsidR="00791342" w:rsidRPr="00DB7F85" w:rsidRDefault="00791342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FB562DE" w14:textId="77777777" w:rsidR="00691CE3" w:rsidRPr="00691CE3" w:rsidRDefault="00691CE3" w:rsidP="00691CE3">
      <w:pPr>
        <w:jc w:val="left"/>
        <w:rPr>
          <w:rFonts w:ascii="ＭＳ ゴシック" w:eastAsia="ＭＳ ゴシック" w:hAnsi="ＭＳ ゴシック"/>
          <w:szCs w:val="21"/>
        </w:rPr>
      </w:pPr>
    </w:p>
    <w:sectPr w:rsidR="00691CE3" w:rsidRPr="00691CE3" w:rsidSect="00005C2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2037D" w14:textId="77777777" w:rsidR="00DD6E35" w:rsidRDefault="00DD6E35" w:rsidP="00D2262E">
      <w:r>
        <w:separator/>
      </w:r>
    </w:p>
  </w:endnote>
  <w:endnote w:type="continuationSeparator" w:id="0">
    <w:p w14:paraId="545DD143" w14:textId="77777777" w:rsidR="00DD6E35" w:rsidRDefault="00DD6E35" w:rsidP="00D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B304A" w14:textId="77777777" w:rsidR="00DD6E35" w:rsidRDefault="00DD6E35" w:rsidP="00D2262E">
      <w:r>
        <w:separator/>
      </w:r>
    </w:p>
  </w:footnote>
  <w:footnote w:type="continuationSeparator" w:id="0">
    <w:p w14:paraId="09935614" w14:textId="77777777" w:rsidR="00DD6E35" w:rsidRDefault="00DD6E35" w:rsidP="00D22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3"/>
    <w:rsid w:val="00005C2C"/>
    <w:rsid w:val="000A2610"/>
    <w:rsid w:val="000B4123"/>
    <w:rsid w:val="001D7CC2"/>
    <w:rsid w:val="002574DC"/>
    <w:rsid w:val="00262B7F"/>
    <w:rsid w:val="00270103"/>
    <w:rsid w:val="00294974"/>
    <w:rsid w:val="002A4233"/>
    <w:rsid w:val="002B6F84"/>
    <w:rsid w:val="00314395"/>
    <w:rsid w:val="00392265"/>
    <w:rsid w:val="003D38AA"/>
    <w:rsid w:val="003E45DC"/>
    <w:rsid w:val="00453800"/>
    <w:rsid w:val="004802E0"/>
    <w:rsid w:val="004A55F8"/>
    <w:rsid w:val="004B1ADF"/>
    <w:rsid w:val="004E3B02"/>
    <w:rsid w:val="00507230"/>
    <w:rsid w:val="0056311D"/>
    <w:rsid w:val="0057669F"/>
    <w:rsid w:val="005D7532"/>
    <w:rsid w:val="005F1FFF"/>
    <w:rsid w:val="005F2EEF"/>
    <w:rsid w:val="006349D4"/>
    <w:rsid w:val="00651D8F"/>
    <w:rsid w:val="00691CE3"/>
    <w:rsid w:val="006D50AE"/>
    <w:rsid w:val="00704DC6"/>
    <w:rsid w:val="00781C62"/>
    <w:rsid w:val="00791342"/>
    <w:rsid w:val="007B14B3"/>
    <w:rsid w:val="007C574B"/>
    <w:rsid w:val="007D793D"/>
    <w:rsid w:val="00830C53"/>
    <w:rsid w:val="008A3EDC"/>
    <w:rsid w:val="008D070C"/>
    <w:rsid w:val="008E34D1"/>
    <w:rsid w:val="009063B3"/>
    <w:rsid w:val="00967A8E"/>
    <w:rsid w:val="009A53A9"/>
    <w:rsid w:val="009A6E1E"/>
    <w:rsid w:val="00A15609"/>
    <w:rsid w:val="00B92F4E"/>
    <w:rsid w:val="00C42FF4"/>
    <w:rsid w:val="00C912DA"/>
    <w:rsid w:val="00D10A29"/>
    <w:rsid w:val="00D2262E"/>
    <w:rsid w:val="00DB7F85"/>
    <w:rsid w:val="00DD6E35"/>
    <w:rsid w:val="00E262E5"/>
    <w:rsid w:val="00E31164"/>
    <w:rsid w:val="00EC43DC"/>
    <w:rsid w:val="00F2164D"/>
    <w:rsid w:val="00F5093C"/>
    <w:rsid w:val="00F8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2FDD31"/>
  <w15:chartTrackingRefBased/>
  <w15:docId w15:val="{60FA761E-AC0B-40C7-8FB1-24F2D8FD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62E"/>
  </w:style>
  <w:style w:type="paragraph" w:styleId="a8">
    <w:name w:val="footer"/>
    <w:basedOn w:val="a"/>
    <w:link w:val="a9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3B088-05C3-47E3-A6BC-B8EC1446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iwai mari</cp:lastModifiedBy>
  <cp:revision>32</cp:revision>
  <cp:lastPrinted>2022-08-19T05:36:00Z</cp:lastPrinted>
  <dcterms:created xsi:type="dcterms:W3CDTF">2022-04-19T05:04:00Z</dcterms:created>
  <dcterms:modified xsi:type="dcterms:W3CDTF">2023-03-02T03:01:00Z</dcterms:modified>
</cp:coreProperties>
</file>