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A538E" w14:textId="42DBD6DD" w:rsidR="009A6E1E" w:rsidRDefault="00CF3DEB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臨床心理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60144397" w14:textId="05698D2F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F16CC8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87522E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0471E7A7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20D0A572" w14:textId="77777777" w:rsidR="004802E0" w:rsidRPr="004802E0" w:rsidRDefault="004802E0" w:rsidP="005C760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7F67CD98" w14:textId="34C3B593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16CC8">
        <w:rPr>
          <w:rFonts w:ascii="ＭＳ ゴシック" w:eastAsia="ＭＳ ゴシック" w:hAnsi="ＭＳ ゴシック" w:hint="eastAsia"/>
          <w:szCs w:val="21"/>
        </w:rPr>
        <w:t>理療臨床</w:t>
      </w:r>
      <w:r w:rsidR="005C760C">
        <w:rPr>
          <w:rFonts w:ascii="ＭＳ ゴシック" w:eastAsia="ＭＳ ゴシック" w:hAnsi="ＭＳ ゴシック" w:hint="eastAsia"/>
          <w:szCs w:val="21"/>
        </w:rPr>
        <w:t>に</w:t>
      </w:r>
      <w:r w:rsidR="00CF3DEB">
        <w:rPr>
          <w:rFonts w:ascii="ＭＳ ゴシック" w:eastAsia="ＭＳ ゴシック" w:hAnsi="ＭＳ ゴシック" w:hint="eastAsia"/>
          <w:szCs w:val="21"/>
        </w:rPr>
        <w:t>関</w:t>
      </w:r>
      <w:r w:rsidR="005C760C">
        <w:rPr>
          <w:rFonts w:ascii="ＭＳ ゴシック" w:eastAsia="ＭＳ ゴシック" w:hAnsi="ＭＳ ゴシック" w:hint="eastAsia"/>
          <w:szCs w:val="21"/>
        </w:rPr>
        <w:t>する</w:t>
      </w:r>
      <w:r w:rsidR="00CF3DEB">
        <w:rPr>
          <w:rFonts w:ascii="ＭＳ ゴシック" w:eastAsia="ＭＳ ゴシック" w:hAnsi="ＭＳ ゴシック" w:hint="eastAsia"/>
          <w:szCs w:val="21"/>
        </w:rPr>
        <w:t>患者心理等について</w:t>
      </w:r>
      <w:r w:rsidR="0087522E">
        <w:rPr>
          <w:rFonts w:ascii="ＭＳ ゴシック" w:eastAsia="ＭＳ ゴシック" w:hAnsi="ＭＳ ゴシック" w:hint="eastAsia"/>
          <w:szCs w:val="21"/>
        </w:rPr>
        <w:t>の</w:t>
      </w:r>
      <w:r w:rsidR="005C760C">
        <w:rPr>
          <w:rFonts w:ascii="ＭＳ ゴシック" w:eastAsia="ＭＳ ゴシック" w:hAnsi="ＭＳ ゴシック" w:hint="eastAsia"/>
          <w:szCs w:val="21"/>
        </w:rPr>
        <w:t>実践的・体験的な学習活動を通して、</w:t>
      </w:r>
      <w:r w:rsidR="00CF3DEB">
        <w:rPr>
          <w:rFonts w:ascii="ＭＳ ゴシック" w:eastAsia="ＭＳ ゴシック" w:hAnsi="ＭＳ ゴシック" w:hint="eastAsia"/>
          <w:szCs w:val="21"/>
        </w:rPr>
        <w:t>適切な理療臨床</w:t>
      </w:r>
      <w:r w:rsidR="005C760C">
        <w:rPr>
          <w:rFonts w:ascii="ＭＳ ゴシック" w:eastAsia="ＭＳ ゴシック" w:hAnsi="ＭＳ ゴシック" w:hint="eastAsia"/>
          <w:szCs w:val="21"/>
        </w:rPr>
        <w:t>を行うために必要な資質・能力を</w:t>
      </w:r>
      <w:r w:rsidRPr="004802E0">
        <w:rPr>
          <w:rFonts w:ascii="ＭＳ ゴシック" w:eastAsia="ＭＳ ゴシック" w:hAnsi="ＭＳ ゴシック" w:hint="eastAsia"/>
          <w:szCs w:val="21"/>
        </w:rPr>
        <w:t>習得する</w:t>
      </w:r>
      <w:r w:rsidR="00CF3DEB">
        <w:rPr>
          <w:rFonts w:ascii="ＭＳ ゴシック" w:eastAsia="ＭＳ ゴシック" w:hAnsi="ＭＳ ゴシック" w:hint="eastAsia"/>
          <w:szCs w:val="21"/>
        </w:rPr>
        <w:t>ことを目指す</w:t>
      </w:r>
      <w:r w:rsidRPr="004802E0">
        <w:rPr>
          <w:rFonts w:ascii="ＭＳ ゴシック" w:eastAsia="ＭＳ ゴシック" w:hAnsi="ＭＳ ゴシック" w:hint="eastAsia"/>
          <w:szCs w:val="21"/>
        </w:rPr>
        <w:t>。</w:t>
      </w:r>
    </w:p>
    <w:p w14:paraId="4C472F7D" w14:textId="77777777" w:rsidR="004802E0" w:rsidRPr="005C760C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61F59E35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26C34241" w14:textId="167B1857" w:rsidR="004802E0" w:rsidRDefault="004802E0" w:rsidP="00907AE8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07AE8">
        <w:rPr>
          <w:rFonts w:ascii="ＭＳ ゴシック" w:eastAsia="ＭＳ ゴシック" w:hAnsi="ＭＳ ゴシック" w:hint="eastAsia"/>
          <w:szCs w:val="21"/>
        </w:rPr>
        <w:t>本授業では、身体の不調を訴える患者の</w:t>
      </w:r>
      <w:r w:rsidR="00907AE8" w:rsidRPr="00907AE8">
        <w:rPr>
          <w:rFonts w:ascii="ＭＳ ゴシック" w:eastAsia="ＭＳ ゴシック" w:hAnsi="ＭＳ ゴシック" w:hint="eastAsia"/>
          <w:szCs w:val="21"/>
        </w:rPr>
        <w:t>心の働きや環境による「不適応」「心理的危機」について、理論および事例から</w:t>
      </w:r>
      <w:r w:rsidR="00907AE8">
        <w:rPr>
          <w:rFonts w:ascii="ＭＳ ゴシック" w:eastAsia="ＭＳ ゴシック" w:hAnsi="ＭＳ ゴシック" w:hint="eastAsia"/>
          <w:szCs w:val="21"/>
        </w:rPr>
        <w:t>学習する</w:t>
      </w:r>
      <w:r w:rsidR="00907AE8" w:rsidRPr="00907AE8">
        <w:rPr>
          <w:rFonts w:ascii="ＭＳ ゴシック" w:eastAsia="ＭＳ ゴシック" w:hAnsi="ＭＳ ゴシック" w:hint="eastAsia"/>
          <w:szCs w:val="21"/>
        </w:rPr>
        <w:t>。</w:t>
      </w:r>
      <w:r w:rsidR="00907AE8">
        <w:rPr>
          <w:rFonts w:ascii="ＭＳ ゴシック" w:eastAsia="ＭＳ ゴシック" w:hAnsi="ＭＳ ゴシック" w:hint="eastAsia"/>
          <w:szCs w:val="21"/>
        </w:rPr>
        <w:t>また、</w:t>
      </w:r>
      <w:r w:rsidR="00907AE8" w:rsidRPr="00907AE8">
        <w:rPr>
          <w:rFonts w:ascii="ＭＳ ゴシック" w:eastAsia="ＭＳ ゴシック" w:hAnsi="ＭＳ ゴシック" w:hint="eastAsia"/>
          <w:szCs w:val="21"/>
        </w:rPr>
        <w:t>心理的アセスメントの基本的な考え方から、人の心理や行動を理解する方法について</w:t>
      </w:r>
      <w:r w:rsidR="00907AE8">
        <w:rPr>
          <w:rFonts w:ascii="ＭＳ ゴシック" w:eastAsia="ＭＳ ゴシック" w:hAnsi="ＭＳ ゴシック" w:hint="eastAsia"/>
          <w:szCs w:val="21"/>
        </w:rPr>
        <w:t>学習する</w:t>
      </w:r>
      <w:r w:rsidR="00907AE8" w:rsidRPr="00907AE8">
        <w:rPr>
          <w:rFonts w:ascii="ＭＳ ゴシック" w:eastAsia="ＭＳ ゴシック" w:hAnsi="ＭＳ ゴシック" w:hint="eastAsia"/>
          <w:szCs w:val="21"/>
        </w:rPr>
        <w:t>。</w:t>
      </w:r>
      <w:r w:rsidR="00907AE8">
        <w:rPr>
          <w:rFonts w:ascii="ＭＳ ゴシック" w:eastAsia="ＭＳ ゴシック" w:hAnsi="ＭＳ ゴシック" w:hint="eastAsia"/>
          <w:szCs w:val="21"/>
        </w:rPr>
        <w:t>さらに</w:t>
      </w:r>
      <w:r w:rsidR="00907AE8" w:rsidRPr="00907AE8">
        <w:rPr>
          <w:rFonts w:ascii="ＭＳ ゴシック" w:eastAsia="ＭＳ ゴシック" w:hAnsi="ＭＳ ゴシック" w:hint="eastAsia"/>
          <w:szCs w:val="21"/>
        </w:rPr>
        <w:t>心理療法の基本的な考え方から、援助的な関わり方について</w:t>
      </w:r>
      <w:r w:rsidR="00907AE8">
        <w:rPr>
          <w:rFonts w:ascii="ＭＳ ゴシック" w:eastAsia="ＭＳ ゴシック" w:hAnsi="ＭＳ ゴシック" w:hint="eastAsia"/>
          <w:szCs w:val="21"/>
        </w:rPr>
        <w:t>学習し、理療臨床における患者への対応を適切に行えるようにする。</w:t>
      </w:r>
    </w:p>
    <w:p w14:paraId="2BD179C7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2AC69CFC" w14:textId="08893B7A" w:rsidR="00A25CFC" w:rsidRDefault="00D2262E" w:rsidP="00907AE8">
      <w:pPr>
        <w:jc w:val="left"/>
        <w:rPr>
          <w:rFonts w:ascii="ＭＳ ゴシック" w:eastAsia="ＭＳ ゴシック" w:hAnsi="ＭＳ ゴシック"/>
          <w:szCs w:val="21"/>
        </w:rPr>
      </w:pPr>
      <w:r w:rsidRPr="00A25CFC">
        <w:rPr>
          <w:rFonts w:ascii="ＭＳ ゴシック" w:eastAsia="ＭＳ ゴシック" w:hAnsi="ＭＳ ゴシック" w:hint="eastAsia"/>
          <w:szCs w:val="21"/>
        </w:rPr>
        <w:t>◇</w:t>
      </w:r>
      <w:r w:rsidR="00691CE3" w:rsidRPr="00A25CFC">
        <w:rPr>
          <w:rFonts w:ascii="ＭＳ ゴシック" w:eastAsia="ＭＳ ゴシック" w:hAnsi="ＭＳ ゴシック" w:hint="eastAsia"/>
          <w:szCs w:val="21"/>
        </w:rPr>
        <w:t>使用教科書（出版社）</w:t>
      </w:r>
      <w:r w:rsidRPr="00A25CFC">
        <w:rPr>
          <w:rFonts w:ascii="ＭＳ ゴシック" w:eastAsia="ＭＳ ゴシック" w:hAnsi="ＭＳ ゴシック" w:hint="eastAsia"/>
          <w:szCs w:val="21"/>
        </w:rPr>
        <w:t>：</w:t>
      </w:r>
      <w:r w:rsidR="00A25CFC" w:rsidRPr="00A25CFC">
        <w:rPr>
          <w:rFonts w:ascii="ＭＳ ゴシック" w:eastAsia="ＭＳ ゴシック" w:hAnsi="ＭＳ ゴシック" w:hint="eastAsia"/>
          <w:szCs w:val="21"/>
        </w:rPr>
        <w:t>「</w:t>
      </w:r>
      <w:r w:rsidR="00907AE8">
        <w:rPr>
          <w:rFonts w:ascii="ＭＳ ゴシック" w:eastAsia="ＭＳ ゴシック" w:hAnsi="ＭＳ ゴシック" w:hint="eastAsia"/>
          <w:szCs w:val="21"/>
        </w:rPr>
        <w:t>理療</w:t>
      </w:r>
      <w:r w:rsidR="00A25CFC">
        <w:rPr>
          <w:rFonts w:ascii="ＭＳ ゴシック" w:eastAsia="ＭＳ ゴシック" w:hAnsi="ＭＳ ゴシック" w:hint="eastAsia"/>
          <w:szCs w:val="21"/>
        </w:rPr>
        <w:t>臨床</w:t>
      </w:r>
      <w:r w:rsidR="00907AE8">
        <w:rPr>
          <w:rFonts w:ascii="ＭＳ ゴシック" w:eastAsia="ＭＳ ゴシック" w:hAnsi="ＭＳ ゴシック" w:hint="eastAsia"/>
          <w:szCs w:val="21"/>
        </w:rPr>
        <w:t>のための心理</w:t>
      </w:r>
      <w:r w:rsidR="00A25CFC">
        <w:rPr>
          <w:rFonts w:ascii="ＭＳ ゴシック" w:eastAsia="ＭＳ ゴシック" w:hAnsi="ＭＳ ゴシック" w:hint="eastAsia"/>
          <w:szCs w:val="21"/>
        </w:rPr>
        <w:t>学</w:t>
      </w:r>
      <w:r w:rsidR="00641CE9">
        <w:rPr>
          <w:rFonts w:ascii="ＭＳ ゴシック" w:eastAsia="ＭＳ ゴシック" w:hAnsi="ＭＳ ゴシック" w:hint="eastAsia"/>
          <w:szCs w:val="21"/>
        </w:rPr>
        <w:t>」</w:t>
      </w:r>
      <w:r w:rsidR="00722501">
        <w:rPr>
          <w:rFonts w:ascii="ＭＳ ゴシック" w:eastAsia="ＭＳ ゴシック" w:hAnsi="ＭＳ ゴシック" w:hint="eastAsia"/>
          <w:szCs w:val="21"/>
        </w:rPr>
        <w:t>（社会福祉法人東京点字出版所）</w:t>
      </w:r>
    </w:p>
    <w:p w14:paraId="13BB6BD9" w14:textId="77777777" w:rsidR="007A76C2" w:rsidRDefault="007A76C2" w:rsidP="00907AE8">
      <w:pPr>
        <w:jc w:val="left"/>
        <w:rPr>
          <w:rFonts w:ascii="ＭＳ ゴシック" w:eastAsia="ＭＳ ゴシック" w:hAnsi="ＭＳ ゴシック"/>
          <w:szCs w:val="21"/>
        </w:rPr>
      </w:pPr>
    </w:p>
    <w:p w14:paraId="51E7E1CC" w14:textId="3B279AFE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F16CC8">
        <w:rPr>
          <w:rFonts w:ascii="ＭＳ ゴシック" w:eastAsia="ＭＳ ゴシック" w:hAnsi="ＭＳ ゴシック" w:hint="eastAsia"/>
          <w:szCs w:val="21"/>
        </w:rPr>
        <w:t>35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F16CC8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7CE36F6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4AA7439" w14:textId="0BB82B60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E41D8E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5382" w:type="dxa"/>
        <w:tblLook w:val="04A0" w:firstRow="1" w:lastRow="0" w:firstColumn="1" w:lastColumn="0" w:noHBand="0" w:noVBand="1"/>
      </w:tblPr>
      <w:tblGrid>
        <w:gridCol w:w="896"/>
        <w:gridCol w:w="4486"/>
      </w:tblGrid>
      <w:tr w:rsidR="0087522E" w14:paraId="156FD6F6" w14:textId="77777777" w:rsidTr="00A85D72">
        <w:trPr>
          <w:trHeight w:val="310"/>
        </w:trPr>
        <w:tc>
          <w:tcPr>
            <w:tcW w:w="896" w:type="dxa"/>
            <w:vAlign w:val="center"/>
          </w:tcPr>
          <w:p w14:paraId="5A397643" w14:textId="77777777" w:rsidR="0087522E" w:rsidRDefault="0087522E" w:rsidP="0087522E">
            <w:pPr>
              <w:ind w:leftChars="-89" w:left="-90" w:rightChars="-117" w:right="-246" w:hangingChars="46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486" w:type="dxa"/>
            <w:vAlign w:val="center"/>
          </w:tcPr>
          <w:p w14:paraId="697AD416" w14:textId="77777777" w:rsidR="0087522E" w:rsidRDefault="0087522E" w:rsidP="00A85D72">
            <w:pPr>
              <w:adjustRightInd w:val="0"/>
              <w:snapToGrid w:val="0"/>
              <w:spacing w:beforeLines="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87522E" w14:paraId="427D3EA7" w14:textId="77777777" w:rsidTr="00D96E11">
        <w:tc>
          <w:tcPr>
            <w:tcW w:w="896" w:type="dxa"/>
            <w:vAlign w:val="center"/>
          </w:tcPr>
          <w:p w14:paraId="6B580F3B" w14:textId="56361347" w:rsidR="0087522E" w:rsidRDefault="0087522E" w:rsidP="00D96E1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486" w:type="dxa"/>
          </w:tcPr>
          <w:p w14:paraId="1F554B28" w14:textId="08A3607A" w:rsidR="0087522E" w:rsidRDefault="0087522E" w:rsidP="00A25C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心理学の意義、目的、カテゴリー、方法</w:t>
            </w:r>
          </w:p>
        </w:tc>
      </w:tr>
      <w:tr w:rsidR="0087522E" w14:paraId="5FF5C042" w14:textId="77777777" w:rsidTr="00D96E11">
        <w:tc>
          <w:tcPr>
            <w:tcW w:w="896" w:type="dxa"/>
            <w:vAlign w:val="center"/>
          </w:tcPr>
          <w:p w14:paraId="0335E6CD" w14:textId="380254AC" w:rsidR="0087522E" w:rsidRDefault="0087522E" w:rsidP="00D96E1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486" w:type="dxa"/>
          </w:tcPr>
          <w:p w14:paraId="64ACA474" w14:textId="77777777" w:rsidR="0087522E" w:rsidRDefault="0087522E" w:rsidP="005D75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実験心理学、行動心理学、了解心理学とは</w:t>
            </w:r>
          </w:p>
          <w:p w14:paraId="553AF97C" w14:textId="72DD31D0" w:rsidR="0087522E" w:rsidRPr="00097B20" w:rsidRDefault="0087522E" w:rsidP="005D75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心理学の効用と限界</w:t>
            </w:r>
          </w:p>
        </w:tc>
        <w:bookmarkStart w:id="0" w:name="_GoBack"/>
        <w:bookmarkEnd w:id="0"/>
      </w:tr>
      <w:tr w:rsidR="0087522E" w14:paraId="40C76ECC" w14:textId="77777777" w:rsidTr="00D96E11">
        <w:tc>
          <w:tcPr>
            <w:tcW w:w="896" w:type="dxa"/>
            <w:vAlign w:val="center"/>
          </w:tcPr>
          <w:p w14:paraId="5D49BD64" w14:textId="50FEC021" w:rsidR="0087522E" w:rsidRDefault="0087522E" w:rsidP="00D96E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4486" w:type="dxa"/>
          </w:tcPr>
          <w:p w14:paraId="41FC604A" w14:textId="0A022793" w:rsidR="0087522E" w:rsidRDefault="0087522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精神分析１</w:t>
            </w:r>
          </w:p>
        </w:tc>
      </w:tr>
      <w:tr w:rsidR="0087522E" w14:paraId="01B52288" w14:textId="77777777" w:rsidTr="00D96E11">
        <w:tc>
          <w:tcPr>
            <w:tcW w:w="896" w:type="dxa"/>
            <w:vAlign w:val="center"/>
          </w:tcPr>
          <w:p w14:paraId="13F297FE" w14:textId="581D9245" w:rsidR="0087522E" w:rsidRDefault="0087522E" w:rsidP="00D96E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4486" w:type="dxa"/>
          </w:tcPr>
          <w:p w14:paraId="5CBD95E8" w14:textId="073D4C94" w:rsidR="0087522E" w:rsidRDefault="0087522E" w:rsidP="00097B2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精神分析２</w:t>
            </w:r>
          </w:p>
        </w:tc>
      </w:tr>
      <w:tr w:rsidR="0087522E" w14:paraId="45539208" w14:textId="77777777" w:rsidTr="00D96E11">
        <w:tc>
          <w:tcPr>
            <w:tcW w:w="896" w:type="dxa"/>
            <w:vAlign w:val="center"/>
          </w:tcPr>
          <w:p w14:paraId="4BE1C3C7" w14:textId="01814A92" w:rsidR="0087522E" w:rsidRDefault="0087522E" w:rsidP="00D96E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4486" w:type="dxa"/>
          </w:tcPr>
          <w:p w14:paraId="2F2096B1" w14:textId="7A94D950" w:rsidR="0087522E" w:rsidRDefault="0087522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交流分析１</w:t>
            </w:r>
          </w:p>
        </w:tc>
      </w:tr>
      <w:tr w:rsidR="0087522E" w14:paraId="4A0DBA46" w14:textId="77777777" w:rsidTr="00D96E11">
        <w:tc>
          <w:tcPr>
            <w:tcW w:w="896" w:type="dxa"/>
            <w:vAlign w:val="center"/>
          </w:tcPr>
          <w:p w14:paraId="15DD9EC4" w14:textId="58166CEC" w:rsidR="0087522E" w:rsidRDefault="0087522E" w:rsidP="00D96E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4486" w:type="dxa"/>
          </w:tcPr>
          <w:p w14:paraId="72208A0F" w14:textId="1FF390FF" w:rsidR="0087522E" w:rsidRDefault="0087522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交流分析２</w:t>
            </w:r>
          </w:p>
        </w:tc>
      </w:tr>
      <w:tr w:rsidR="0087522E" w14:paraId="2B213B43" w14:textId="77777777" w:rsidTr="00D96E11">
        <w:tc>
          <w:tcPr>
            <w:tcW w:w="896" w:type="dxa"/>
            <w:vAlign w:val="center"/>
          </w:tcPr>
          <w:p w14:paraId="7874D823" w14:textId="6F5D882D" w:rsidR="0087522E" w:rsidRDefault="0087522E" w:rsidP="00D96E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4486" w:type="dxa"/>
          </w:tcPr>
          <w:p w14:paraId="258203D0" w14:textId="354FA17B" w:rsidR="0087522E" w:rsidRDefault="0087522E" w:rsidP="004E3B0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臨床応用</w:t>
            </w:r>
          </w:p>
        </w:tc>
      </w:tr>
      <w:tr w:rsidR="0087522E" w14:paraId="04272550" w14:textId="77777777" w:rsidTr="00D96E11">
        <w:tc>
          <w:tcPr>
            <w:tcW w:w="896" w:type="dxa"/>
            <w:vAlign w:val="center"/>
          </w:tcPr>
          <w:p w14:paraId="3F14693A" w14:textId="723E27F9" w:rsidR="0087522E" w:rsidRDefault="0087522E" w:rsidP="00D96E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4486" w:type="dxa"/>
          </w:tcPr>
          <w:p w14:paraId="109D96C4" w14:textId="42DD59E5" w:rsidR="0087522E" w:rsidRDefault="0087522E" w:rsidP="004E3B0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性格論とパーソナリティー障害</w:t>
            </w:r>
          </w:p>
        </w:tc>
      </w:tr>
      <w:tr w:rsidR="0087522E" w14:paraId="3BB49F83" w14:textId="77777777" w:rsidTr="00D96E11">
        <w:tc>
          <w:tcPr>
            <w:tcW w:w="896" w:type="dxa"/>
            <w:vAlign w:val="center"/>
          </w:tcPr>
          <w:p w14:paraId="5F27353F" w14:textId="55905E96" w:rsidR="0087522E" w:rsidRDefault="0087522E" w:rsidP="00D96E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486" w:type="dxa"/>
          </w:tcPr>
          <w:p w14:paraId="7E3296F6" w14:textId="119F5C16" w:rsidR="0087522E" w:rsidRDefault="0087522E" w:rsidP="00DD534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適応と適応障害</w:t>
            </w:r>
          </w:p>
        </w:tc>
      </w:tr>
      <w:tr w:rsidR="0087522E" w14:paraId="041F9981" w14:textId="77777777" w:rsidTr="00D96E11">
        <w:tc>
          <w:tcPr>
            <w:tcW w:w="896" w:type="dxa"/>
            <w:vAlign w:val="center"/>
          </w:tcPr>
          <w:p w14:paraId="245148C5" w14:textId="1E898652" w:rsidR="0087522E" w:rsidRDefault="0087522E" w:rsidP="00D96E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486" w:type="dxa"/>
          </w:tcPr>
          <w:p w14:paraId="7604337F" w14:textId="3CC84B11" w:rsidR="0087522E" w:rsidRDefault="0087522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神経症、心身症</w:t>
            </w:r>
          </w:p>
        </w:tc>
      </w:tr>
      <w:tr w:rsidR="0087522E" w14:paraId="03554677" w14:textId="77777777" w:rsidTr="00D96E11">
        <w:tc>
          <w:tcPr>
            <w:tcW w:w="896" w:type="dxa"/>
            <w:vAlign w:val="center"/>
          </w:tcPr>
          <w:p w14:paraId="75D37DC3" w14:textId="7F177093" w:rsidR="0087522E" w:rsidRDefault="0087522E" w:rsidP="00D96E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486" w:type="dxa"/>
          </w:tcPr>
          <w:p w14:paraId="4D8C8951" w14:textId="1CF2CBDC" w:rsidR="0087522E" w:rsidRDefault="0087522E" w:rsidP="002D7A9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不定愁訴症候群</w:t>
            </w:r>
          </w:p>
        </w:tc>
      </w:tr>
    </w:tbl>
    <w:p w14:paraId="4B50A80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3E45DC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E032C" w14:textId="77777777" w:rsidR="008B2704" w:rsidRDefault="008B2704" w:rsidP="00D2262E">
      <w:r>
        <w:separator/>
      </w:r>
    </w:p>
  </w:endnote>
  <w:endnote w:type="continuationSeparator" w:id="0">
    <w:p w14:paraId="45BF42F2" w14:textId="77777777" w:rsidR="008B2704" w:rsidRDefault="008B2704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0590F" w14:textId="77777777" w:rsidR="008B2704" w:rsidRDefault="008B2704" w:rsidP="00D2262E">
      <w:r>
        <w:separator/>
      </w:r>
    </w:p>
  </w:footnote>
  <w:footnote w:type="continuationSeparator" w:id="0">
    <w:p w14:paraId="29D3C904" w14:textId="77777777" w:rsidR="008B2704" w:rsidRDefault="008B2704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97B20"/>
    <w:rsid w:val="000B4123"/>
    <w:rsid w:val="0023289B"/>
    <w:rsid w:val="00270103"/>
    <w:rsid w:val="002A4233"/>
    <w:rsid w:val="002D7A95"/>
    <w:rsid w:val="002F4A5D"/>
    <w:rsid w:val="003D38AA"/>
    <w:rsid w:val="003E45DC"/>
    <w:rsid w:val="00414066"/>
    <w:rsid w:val="004802E0"/>
    <w:rsid w:val="004A55F8"/>
    <w:rsid w:val="004E3B02"/>
    <w:rsid w:val="00507230"/>
    <w:rsid w:val="0057669F"/>
    <w:rsid w:val="005C760C"/>
    <w:rsid w:val="005D7532"/>
    <w:rsid w:val="005F1FFF"/>
    <w:rsid w:val="005F2EEF"/>
    <w:rsid w:val="0062214E"/>
    <w:rsid w:val="00626C7B"/>
    <w:rsid w:val="006349D4"/>
    <w:rsid w:val="00641CE9"/>
    <w:rsid w:val="00651D8F"/>
    <w:rsid w:val="00691CE3"/>
    <w:rsid w:val="00722501"/>
    <w:rsid w:val="007A76C2"/>
    <w:rsid w:val="007D3701"/>
    <w:rsid w:val="00830C53"/>
    <w:rsid w:val="0087522E"/>
    <w:rsid w:val="008A3EDC"/>
    <w:rsid w:val="008B2704"/>
    <w:rsid w:val="00907AE8"/>
    <w:rsid w:val="00967A8E"/>
    <w:rsid w:val="009A6E1E"/>
    <w:rsid w:val="009E1D8C"/>
    <w:rsid w:val="00A15609"/>
    <w:rsid w:val="00A25741"/>
    <w:rsid w:val="00A25CFC"/>
    <w:rsid w:val="00A85D72"/>
    <w:rsid w:val="00CF3DEB"/>
    <w:rsid w:val="00D10A29"/>
    <w:rsid w:val="00D2262E"/>
    <w:rsid w:val="00D96E11"/>
    <w:rsid w:val="00DD5342"/>
    <w:rsid w:val="00E262E5"/>
    <w:rsid w:val="00E41D8E"/>
    <w:rsid w:val="00EC43DC"/>
    <w:rsid w:val="00F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8963A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19CD-25AA-4B46-98DB-5B26E34F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12</cp:revision>
  <cp:lastPrinted>2020-01-28T09:22:00Z</cp:lastPrinted>
  <dcterms:created xsi:type="dcterms:W3CDTF">2022-08-22T05:24:00Z</dcterms:created>
  <dcterms:modified xsi:type="dcterms:W3CDTF">2023-02-28T06:32:00Z</dcterms:modified>
</cp:coreProperties>
</file>